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22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810"/>
        <w:gridCol w:w="3150"/>
        <w:gridCol w:w="1710"/>
        <w:gridCol w:w="2790"/>
        <w:gridCol w:w="1260"/>
        <w:gridCol w:w="1440"/>
        <w:gridCol w:w="1440"/>
        <w:gridCol w:w="1620"/>
      </w:tblGrid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bookmarkStart w:id="0" w:name="_GoBack"/>
            <w:bookmarkEnd w:id="0"/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Cat#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Reagent Name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Insert/ Vector size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Vector Type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Accession Number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Reagent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Contributor</w:t>
            </w:r>
            <w:r w:rsidRPr="00DF397F">
              <w:rPr>
                <w:rFonts w:ascii="Calibri" w:eastAsia="Calibri" w:hAnsi="Calibri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Mode of Transmission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Location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11017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6535, clone 3 (SVPB5)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3106bp/8620bp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AY835438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Washington DC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11018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QH0692, clone 42 (SVPB6)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3052bp/8566bp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AY835439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11022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PVO, clone 4 (SVPB11)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3119bp/8633bp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AY835444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11023</w:t>
            </w:r>
          </w:p>
        </w:tc>
        <w:tc>
          <w:tcPr>
            <w:tcW w:w="3150" w:type="dxa"/>
            <w:vAlign w:val="center"/>
          </w:tcPr>
          <w:p w:rsidR="00DF397F" w:rsidRPr="00DF397F" w:rsidRDefault="008D5F0C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8D5F0C">
              <w:rPr>
                <w:rFonts w:ascii="Calibri" w:eastAsia="Calibri" w:hAnsi="Calibri"/>
              </w:rPr>
              <w:t>pTRO11 env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3121bp/8635bp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AY835445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11024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AC10.0, clone 29 (SVPB13)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3112bp/8626bp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AY835446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Massachusetts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11033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pWITO4160 clone 33 (SVPB 18)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2953bp/8476bp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11034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pTRJO4551clone 58 (SVPB17)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2982bp/8505bp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AY835450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C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11035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pREJO4541 clone 67 (SVPB16)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2959bp/8482bp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AY835449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11036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pRHPA4259 clone 7 (SVPB14)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2946bp/8356bp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AY835447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M-F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Tennessee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11037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pTHRO4156 clone 18 (SVPB15)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3024bp/8440bp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AY835448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pCAAN5342 clone A2 (SVPB19)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2889bp/8412bp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AY835452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11051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pSG3deltaEnv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14500bp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pTZ19U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L02317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E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11058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SC 422661.8 (SVPB8)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2886bp/8409bp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</w:tr>
    </w:tbl>
    <w:p w:rsid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b/>
          <w:sz w:val="24"/>
          <w:szCs w:val="24"/>
        </w:rPr>
        <w:t>Contributors</w:t>
      </w:r>
      <w:r w:rsidRPr="00DF397F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1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 – Drs. D.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Montefiori, F</w:t>
      </w:r>
      <w:r>
        <w:rPr>
          <w:rFonts w:eastAsia="Times New Roman" w:cs="Times New Roman"/>
          <w:sz w:val="24"/>
          <w:szCs w:val="24"/>
        </w:rPr>
        <w:t>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gramStart"/>
      <w:r w:rsidRPr="00DF397F">
        <w:rPr>
          <w:rFonts w:ascii="Calibri" w:eastAsia="Times New Roman" w:hAnsi="Calibri" w:cs="Times New Roman"/>
          <w:sz w:val="24"/>
          <w:szCs w:val="24"/>
        </w:rPr>
        <w:t>Gao</w:t>
      </w:r>
      <w:proofErr w:type="gramEnd"/>
      <w:r w:rsidRPr="00DF397F">
        <w:rPr>
          <w:rFonts w:ascii="Calibri" w:eastAsia="Times New Roman" w:hAnsi="Calibri" w:cs="Times New Roman"/>
          <w:sz w:val="24"/>
          <w:szCs w:val="24"/>
        </w:rPr>
        <w:t xml:space="preserve"> and M</w:t>
      </w:r>
      <w:r>
        <w:rPr>
          <w:rFonts w:eastAsia="Times New Roman" w:cs="Times New Roman"/>
          <w:sz w:val="24"/>
          <w:szCs w:val="24"/>
        </w:rPr>
        <w:t>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Li 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B – Drs. B.H. Hahn and J.F. Salazar-Gonzalez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C – Drs. B.H. Hahn, X. Wei and G.M. Shaw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 xml:space="preserve">D – Drs. B.H. Hahn and D.L. </w:t>
      </w:r>
      <w:proofErr w:type="spellStart"/>
      <w:r w:rsidRPr="00DF397F">
        <w:rPr>
          <w:rFonts w:ascii="Calibri" w:eastAsia="Times New Roman" w:hAnsi="Calibri" w:cs="Times New Roman"/>
          <w:sz w:val="24"/>
          <w:szCs w:val="24"/>
        </w:rPr>
        <w:t>Kothe</w:t>
      </w:r>
      <w:proofErr w:type="spellEnd"/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 xml:space="preserve">E – Drs. J.C. </w:t>
      </w:r>
      <w:proofErr w:type="spellStart"/>
      <w:r w:rsidRPr="00DF397F">
        <w:rPr>
          <w:rFonts w:ascii="Calibri" w:eastAsia="Times New Roman" w:hAnsi="Calibri" w:cs="Times New Roman"/>
          <w:sz w:val="24"/>
          <w:szCs w:val="24"/>
        </w:rPr>
        <w:t>Kappes</w:t>
      </w:r>
      <w:proofErr w:type="spellEnd"/>
      <w:r w:rsidRPr="00DF397F">
        <w:rPr>
          <w:rFonts w:ascii="Calibri" w:eastAsia="Times New Roman" w:hAnsi="Calibri" w:cs="Times New Roman"/>
          <w:sz w:val="24"/>
          <w:szCs w:val="24"/>
        </w:rPr>
        <w:t xml:space="preserve"> and X. Wu</w:t>
      </w:r>
    </w:p>
    <w:p w:rsidR="00F510DC" w:rsidRDefault="00F510DC" w:rsidP="00DF397F">
      <w:pPr>
        <w:tabs>
          <w:tab w:val="left" w:pos="1320"/>
        </w:tabs>
        <w:ind w:left="-990"/>
        <w:rPr>
          <w:sz w:val="20"/>
          <w:szCs w:val="20"/>
        </w:rPr>
      </w:pPr>
    </w:p>
    <w:p w:rsidR="00495B2E" w:rsidRPr="00F510DC" w:rsidRDefault="00F510DC" w:rsidP="00F510DC">
      <w:pPr>
        <w:tabs>
          <w:tab w:val="left" w:pos="900"/>
        </w:tabs>
        <w:rPr>
          <w:sz w:val="24"/>
          <w:szCs w:val="20"/>
        </w:rPr>
      </w:pPr>
      <w:r w:rsidRPr="00F510DC">
        <w:rPr>
          <w:sz w:val="24"/>
          <w:szCs w:val="20"/>
        </w:rPr>
        <w:t>The insert and vector sizes listed above were provided by the original contributors. Insert and vector sizes listed on the data sheet may vary slig</w:t>
      </w:r>
      <w:r>
        <w:rPr>
          <w:sz w:val="24"/>
          <w:szCs w:val="20"/>
        </w:rPr>
        <w:t>htly and have been derived from sequencing data generated by the AIDS Reagent Program.</w:t>
      </w:r>
    </w:p>
    <w:sectPr w:rsidR="00495B2E" w:rsidRPr="00F510DC" w:rsidSect="00DF397F">
      <w:headerReference w:type="default" r:id="rId6"/>
      <w:footerReference w:type="default" r:id="rId7"/>
      <w:pgSz w:w="15840" w:h="12240" w:orient="landscape"/>
      <w:pgMar w:top="1440" w:right="27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4CE" w:rsidRDefault="002454CE" w:rsidP="00DF397F">
      <w:pPr>
        <w:spacing w:after="0" w:line="240" w:lineRule="auto"/>
      </w:pPr>
      <w:r>
        <w:separator/>
      </w:r>
    </w:p>
  </w:endnote>
  <w:endnote w:type="continuationSeparator" w:id="0">
    <w:p w:rsidR="002454CE" w:rsidRDefault="002454CE" w:rsidP="00DF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7F" w:rsidRDefault="0007540B" w:rsidP="00DF397F">
    <w:pPr>
      <w:pStyle w:val="Footer"/>
      <w:tabs>
        <w:tab w:val="clear" w:pos="4680"/>
        <w:tab w:val="clear" w:pos="9360"/>
        <w:tab w:val="left" w:pos="2835"/>
      </w:tabs>
    </w:pPr>
    <w:hyperlink r:id="rId1" w:history="1">
      <w:r w:rsidR="00DF397F" w:rsidRPr="000E37CF">
        <w:rPr>
          <w:rStyle w:val="Hyperlink"/>
        </w:rPr>
        <w:t>www.aidsreagent.org</w:t>
      </w:r>
    </w:hyperlink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  <w:t>Please refer to the table for the list of donors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4CE" w:rsidRDefault="002454CE" w:rsidP="00DF397F">
      <w:pPr>
        <w:spacing w:after="0" w:line="240" w:lineRule="auto"/>
      </w:pPr>
      <w:r>
        <w:separator/>
      </w:r>
    </w:p>
  </w:footnote>
  <w:footnote w:type="continuationSeparator" w:id="0">
    <w:p w:rsidR="002454CE" w:rsidRDefault="002454CE" w:rsidP="00DF3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7F" w:rsidRDefault="00DF397F" w:rsidP="00DF397F">
    <w:pPr>
      <w:pStyle w:val="Header"/>
      <w:tabs>
        <w:tab w:val="clear" w:pos="4680"/>
        <w:tab w:val="left" w:pos="8190"/>
        <w:tab w:val="center" w:pos="8460"/>
      </w:tabs>
    </w:pPr>
    <w:r>
      <w:t>NIH-AIDS Reagent Program</w:t>
    </w:r>
    <w:r>
      <w:tab/>
    </w:r>
    <w:r>
      <w:tab/>
      <w:t xml:space="preserve">Cat #11227 </w:t>
    </w:r>
    <w:r w:rsidRPr="00DF397F">
      <w:t xml:space="preserve">Panel of Standard Reference Subtype B </w:t>
    </w:r>
    <w:proofErr w:type="spellStart"/>
    <w:r w:rsidRPr="00DF397F">
      <w:t>Env</w:t>
    </w:r>
    <w:proofErr w:type="spellEnd"/>
    <w:r w:rsidRPr="00DF397F">
      <w:t xml:space="preserve"> Clones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7F"/>
    <w:rsid w:val="0007540B"/>
    <w:rsid w:val="00126B18"/>
    <w:rsid w:val="002454CE"/>
    <w:rsid w:val="00495B2E"/>
    <w:rsid w:val="00843A4E"/>
    <w:rsid w:val="008D5F0C"/>
    <w:rsid w:val="00DF397F"/>
    <w:rsid w:val="00F5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2661EA-F6CA-4363-B107-ABEAECFE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F3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397F"/>
  </w:style>
  <w:style w:type="paragraph" w:styleId="Footer">
    <w:name w:val="footer"/>
    <w:basedOn w:val="Normal"/>
    <w:link w:val="FooterChar"/>
    <w:uiPriority w:val="99"/>
    <w:semiHidden/>
    <w:unhideWhenUsed/>
    <w:rsid w:val="00DF3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397F"/>
  </w:style>
  <w:style w:type="character" w:styleId="Hyperlink">
    <w:name w:val="Hyperlink"/>
    <w:basedOn w:val="DefaultParagraphFont"/>
    <w:uiPriority w:val="99"/>
    <w:unhideWhenUsed/>
    <w:rsid w:val="00DF397F"/>
    <w:rPr>
      <w:color w:val="0000FF" w:themeColor="hyperlink"/>
      <w:u w:val="single"/>
    </w:rPr>
  </w:style>
  <w:style w:type="table" w:styleId="TableGrid">
    <w:name w:val="Table Grid"/>
    <w:basedOn w:val="TableNormal"/>
    <w:rsid w:val="00DF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BioServices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Moore, Francetta</cp:lastModifiedBy>
  <cp:revision>2</cp:revision>
  <dcterms:created xsi:type="dcterms:W3CDTF">2019-03-19T15:53:00Z</dcterms:created>
  <dcterms:modified xsi:type="dcterms:W3CDTF">2019-03-19T15:53:00Z</dcterms:modified>
</cp:coreProperties>
</file>