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62"/>
        <w:tblW w:w="15171" w:type="dxa"/>
        <w:tblLook w:val="04A0" w:firstRow="1" w:lastRow="0" w:firstColumn="1" w:lastColumn="0" w:noHBand="0" w:noVBand="1"/>
      </w:tblPr>
      <w:tblGrid>
        <w:gridCol w:w="972"/>
        <w:gridCol w:w="1386"/>
        <w:gridCol w:w="2106"/>
        <w:gridCol w:w="1440"/>
        <w:gridCol w:w="1039"/>
        <w:gridCol w:w="1204"/>
        <w:gridCol w:w="1800"/>
        <w:gridCol w:w="1551"/>
        <w:gridCol w:w="1161"/>
        <w:gridCol w:w="1217"/>
        <w:gridCol w:w="1295"/>
      </w:tblGrid>
      <w:tr w:rsidR="007F2C57" w:rsidRPr="00FB101E" w14:paraId="07F33A13" w14:textId="77777777" w:rsidTr="003B701C">
        <w:trPr>
          <w:trHeight w:val="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2E761C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Catalog Number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75CEF6" w14:textId="77777777" w:rsidR="007F2C57" w:rsidRPr="00FB101E" w:rsidRDefault="007F2C57" w:rsidP="007F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Lot </w:t>
            </w:r>
            <w:r w:rsidRPr="007F2C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19574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ARP Reagent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F2DB3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Subtype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90C77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Country of Origin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FE78D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of Collection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30084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Fiebig Stage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78ED7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Route of Transmission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DF7B22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Specimen Source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83CDEC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GenBank Accession Number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7FB943" w14:textId="77777777"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Publication References</w:t>
            </w:r>
          </w:p>
        </w:tc>
      </w:tr>
      <w:tr w:rsidR="007F2C57" w:rsidRPr="00FB101E" w14:paraId="01B077F5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B29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11023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DDFE" w14:textId="77777777" w:rsidR="003B701C" w:rsidRPr="00FB101E" w:rsidRDefault="00B26EA2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140344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328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pTRO11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B23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8A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214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CD3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1C02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Homosexual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39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703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AY835445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39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</w:tr>
      <w:tr w:rsidR="007F2C57" w:rsidRPr="00FB101E" w14:paraId="15D5C1B0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AC2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11505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705D9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140334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30B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p25710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95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C16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ECC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354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1002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214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954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C0F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1, 3</w:t>
            </w:r>
          </w:p>
        </w:tc>
      </w:tr>
      <w:tr w:rsidR="007F2C57" w:rsidRPr="00FB101E" w14:paraId="276C8847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3D7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4DAD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CB14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p398F1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80F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D71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2FD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5D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Not Available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410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700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79A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70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04D25782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D261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8AC2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140335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252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pCNE8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C3A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C01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90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D5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87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2D5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E7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4F9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  <w:tr w:rsidR="007F2C57" w:rsidRPr="00FB101E" w14:paraId="41EA8687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CF2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A69F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013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pX2278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AE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09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F4D1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61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48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05D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004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31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45E6264C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BE7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29167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02C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pBJOX2000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1E0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47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ECC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673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 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D7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E7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CF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3C2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7FC7FF95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01E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FCE0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140338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E90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pX1632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831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4B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D15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42E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B17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695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3A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D59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1, 5</w:t>
            </w:r>
          </w:p>
        </w:tc>
      </w:tr>
      <w:tr w:rsidR="007F2C57" w:rsidRPr="00FB101E" w14:paraId="6389DC69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EF8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65713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140339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5AD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pCE1176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4D3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FFB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77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CD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137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BC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02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FJ444437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5092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639E250B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8D2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8BEF3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4971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p246F3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3B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AC recomb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2B6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C5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50D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09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3C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6F9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HM215279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D1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11C1A99B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0A1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C7D5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080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pCH119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B41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8AD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67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21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48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20C2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A68" w14:textId="77777777" w:rsidR="007F2C57" w:rsidRPr="00FB101E" w:rsidRDefault="007F2C57" w:rsidP="00FE6BAC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003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11A0BA6B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60B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62A3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E15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pCE0217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273E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E6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1B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A9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298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33B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A94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FJ443575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56C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14:paraId="50D70075" w14:textId="77777777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479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C9A4" w14:textId="77777777"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8B99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pCNE55 env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92A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D0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BDB6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C13D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DFF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9B8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4B80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4AB5" w14:textId="77777777"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</w:tbl>
    <w:p w14:paraId="63396856" w14:textId="77777777" w:rsidR="000F5F16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1:</w:t>
      </w:r>
    </w:p>
    <w:p w14:paraId="2C64914C" w14:textId="77777777" w:rsidR="00EE3EEC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14:paraId="2926D339" w14:textId="77777777" w:rsidR="00645F7B" w:rsidRPr="00FB101E" w:rsidRDefault="006666C9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(ccPBMC – co-cultured PBMC)</w:t>
      </w:r>
    </w:p>
    <w:p w14:paraId="5181F78A" w14:textId="77777777" w:rsidR="000F5F16" w:rsidRPr="00FB101E" w:rsidRDefault="000F5F16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14:paraId="02024E11" w14:textId="77777777" w:rsidR="00645F7B" w:rsidRPr="00FB101E" w:rsidRDefault="00645F7B" w:rsidP="00645F7B">
      <w:p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References:</w:t>
      </w:r>
    </w:p>
    <w:p w14:paraId="2D7988FD" w14:textId="77777777" w:rsidR="00645F7B" w:rsidRPr="00FB101E" w:rsidRDefault="00645F7B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DeCamp, A., </w:t>
      </w:r>
      <w:r w:rsidR="00084AF2" w:rsidRPr="00FB101E">
        <w:rPr>
          <w:rFonts w:ascii="Arial" w:hAnsi="Arial" w:cs="Arial"/>
          <w:i/>
          <w:sz w:val="24"/>
          <w:szCs w:val="24"/>
        </w:rPr>
        <w:t>et al.</w:t>
      </w:r>
      <w:r w:rsidR="00084AF2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sz w:val="24"/>
          <w:szCs w:val="24"/>
        </w:rPr>
        <w:t xml:space="preserve">(2014) </w:t>
      </w:r>
      <w:r w:rsidRPr="00FB101E">
        <w:rPr>
          <w:rFonts w:ascii="Arial" w:hAnsi="Arial" w:cs="Arial"/>
          <w:sz w:val="24"/>
          <w:szCs w:val="24"/>
        </w:rPr>
        <w:t>J. Virol., 88(5): 2489-2507.</w:t>
      </w:r>
      <w:r w:rsidR="00084AF2" w:rsidRPr="00FB10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084AF2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14:paraId="2A892F33" w14:textId="77777777"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Li, M., </w:t>
      </w:r>
      <w:r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(2005).J. Virol., 79:10108-10125. </w:t>
      </w:r>
      <w:hyperlink r:id="rId9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14:paraId="6BE48779" w14:textId="77777777"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Kulkarni, S.S.,</w:t>
      </w:r>
      <w:r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Virology, 385:505-520. </w:t>
      </w:r>
      <w:hyperlink r:id="rId10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14:paraId="392E25E4" w14:textId="77777777" w:rsidR="006666C9" w:rsidRPr="00FB101E" w:rsidRDefault="006666C9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Shang, H., </w:t>
      </w:r>
      <w:r w:rsidRPr="00FB101E">
        <w:rPr>
          <w:rFonts w:ascii="Arial" w:hAnsi="Arial" w:cs="Arial"/>
          <w:i/>
          <w:sz w:val="24"/>
          <w:szCs w:val="24"/>
        </w:rPr>
        <w:t>et al</w:t>
      </w:r>
      <w:r w:rsidRPr="00FB101E">
        <w:rPr>
          <w:rFonts w:ascii="Arial" w:hAnsi="Arial" w:cs="Arial"/>
          <w:sz w:val="24"/>
          <w:szCs w:val="24"/>
        </w:rPr>
        <w:t xml:space="preserve">. (2011). J. Biol. Chem., 286(16): 14531-14541. </w:t>
      </w:r>
      <w:hyperlink r:id="rId11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14:paraId="3A707C43" w14:textId="77777777" w:rsidR="00555E62" w:rsidRPr="00FB101E" w:rsidRDefault="00645F7B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Revilla, A.,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(2011). </w:t>
      </w:r>
      <w:r w:rsidR="0061124F" w:rsidRPr="00FB101E">
        <w:rPr>
          <w:rFonts w:ascii="Arial" w:hAnsi="Arial" w:cs="Arial"/>
          <w:sz w:val="24"/>
          <w:szCs w:val="24"/>
        </w:rPr>
        <w:t>A</w:t>
      </w:r>
      <w:r w:rsidRPr="00FB101E">
        <w:rPr>
          <w:rFonts w:ascii="Arial" w:hAnsi="Arial" w:cs="Arial"/>
          <w:sz w:val="24"/>
          <w:szCs w:val="24"/>
        </w:rPr>
        <w:t>IDS Res Hum Retroviruses, 27: 889-901.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1124F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14:paraId="085BE76A" w14:textId="77777777" w:rsidR="00555E62" w:rsidRPr="00FB101E" w:rsidRDefault="00555E62">
      <w:pPr>
        <w:rPr>
          <w:rFonts w:ascii="Arial" w:hAnsi="Arial" w:cs="Arial"/>
          <w:sz w:val="16"/>
          <w:szCs w:val="16"/>
        </w:rPr>
      </w:pPr>
      <w:r w:rsidRPr="00FB101E">
        <w:rPr>
          <w:rFonts w:ascii="Arial" w:hAnsi="Arial" w:cs="Arial"/>
          <w:sz w:val="16"/>
          <w:szCs w:val="16"/>
        </w:rPr>
        <w:br w:type="page"/>
      </w:r>
    </w:p>
    <w:tbl>
      <w:tblPr>
        <w:tblpPr w:leftFromText="180" w:rightFromText="180" w:horzAnchor="margin" w:tblpXSpec="center" w:tblpY="530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1890"/>
        <w:gridCol w:w="2430"/>
        <w:gridCol w:w="1890"/>
        <w:gridCol w:w="5975"/>
      </w:tblGrid>
      <w:tr w:rsidR="00B7273A" w:rsidRPr="00FB101E" w14:paraId="0101C56C" w14:textId="77777777" w:rsidTr="00B7273A">
        <w:trPr>
          <w:trHeight w:val="20"/>
        </w:trPr>
        <w:tc>
          <w:tcPr>
            <w:tcW w:w="1008" w:type="dxa"/>
            <w:shd w:val="clear" w:color="000000" w:fill="BFBFBF"/>
            <w:vAlign w:val="center"/>
          </w:tcPr>
          <w:p w14:paraId="48C99584" w14:textId="77777777" w:rsidR="00B7273A" w:rsidRPr="00FB101E" w:rsidRDefault="00B7273A" w:rsidP="007132A9">
            <w:pPr>
              <w:spacing w:after="0" w:line="240" w:lineRule="auto"/>
              <w:ind w:left="-90" w:righ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Catalog Number</w:t>
            </w:r>
          </w:p>
        </w:tc>
        <w:tc>
          <w:tcPr>
            <w:tcW w:w="1260" w:type="dxa"/>
            <w:shd w:val="clear" w:color="000000" w:fill="BFBFBF"/>
            <w:vAlign w:val="center"/>
          </w:tcPr>
          <w:p w14:paraId="7879B1C8" w14:textId="77777777" w:rsidR="00B7273A" w:rsidRPr="00FB101E" w:rsidRDefault="00B7273A" w:rsidP="007132A9">
            <w:pPr>
              <w:spacing w:after="0" w:line="240" w:lineRule="auto"/>
              <w:ind w:left="-144" w:right="-1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ARP Reagent Name</w:t>
            </w:r>
          </w:p>
        </w:tc>
        <w:tc>
          <w:tcPr>
            <w:tcW w:w="1890" w:type="dxa"/>
            <w:shd w:val="clear" w:color="000000" w:fill="BFBFBF"/>
          </w:tcPr>
          <w:p w14:paraId="6FA634C6" w14:textId="77777777"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Original Isolate Name</w:t>
            </w:r>
          </w:p>
        </w:tc>
        <w:tc>
          <w:tcPr>
            <w:tcW w:w="2430" w:type="dxa"/>
            <w:shd w:val="clear" w:color="000000" w:fill="BFBFBF"/>
            <w:vAlign w:val="center"/>
            <w:hideMark/>
          </w:tcPr>
          <w:p w14:paraId="56437827" w14:textId="77777777"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Env Clone Providers</w:t>
            </w:r>
          </w:p>
        </w:tc>
        <w:tc>
          <w:tcPr>
            <w:tcW w:w="1890" w:type="dxa"/>
            <w:shd w:val="clear" w:color="000000" w:fill="BFBFBF"/>
            <w:vAlign w:val="center"/>
            <w:hideMark/>
          </w:tcPr>
          <w:p w14:paraId="7565637B" w14:textId="77777777" w:rsidR="00B7273A" w:rsidRPr="00FB101E" w:rsidRDefault="00B7273A" w:rsidP="007132A9">
            <w:pPr>
              <w:spacing w:after="0" w:line="240" w:lineRule="auto"/>
              <w:ind w:left="-73" w:right="-1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Contributors of Specimen Source</w:t>
            </w:r>
          </w:p>
        </w:tc>
        <w:tc>
          <w:tcPr>
            <w:tcW w:w="5975" w:type="dxa"/>
            <w:shd w:val="clear" w:color="000000" w:fill="BFBFBF"/>
            <w:vAlign w:val="center"/>
            <w:hideMark/>
          </w:tcPr>
          <w:p w14:paraId="4DA6546D" w14:textId="77777777" w:rsidR="00B7273A" w:rsidRPr="00FB101E" w:rsidRDefault="00B7273A" w:rsidP="00847EFF">
            <w:pPr>
              <w:spacing w:after="0" w:line="240" w:lineRule="auto"/>
              <w:ind w:right="-8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Collaborating Institute and/or Network</w:t>
            </w:r>
          </w:p>
        </w:tc>
      </w:tr>
      <w:tr w:rsidR="00B7273A" w:rsidRPr="00FB101E" w14:paraId="0F605664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3BFF8252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11023</w:t>
            </w:r>
          </w:p>
        </w:tc>
        <w:tc>
          <w:tcPr>
            <w:tcW w:w="1260" w:type="dxa"/>
            <w:vAlign w:val="center"/>
          </w:tcPr>
          <w:p w14:paraId="54376592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pTRO11 env</w:t>
            </w:r>
          </w:p>
        </w:tc>
        <w:tc>
          <w:tcPr>
            <w:tcW w:w="1890" w:type="dxa"/>
            <w:vAlign w:val="center"/>
          </w:tcPr>
          <w:p w14:paraId="6C4078EA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TRO.11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06B91E9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Ming Li, Feng Gao and David Montefiori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9C95683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Cecilia Graziosi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7C08A246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Centre Hospitalier Universitare Vaudois (Lausanne, Switzerland) </w:t>
            </w:r>
          </w:p>
          <w:p w14:paraId="7246560E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14:paraId="70273E5D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7DDF052E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11505</w:t>
            </w:r>
          </w:p>
        </w:tc>
        <w:tc>
          <w:tcPr>
            <w:tcW w:w="1260" w:type="dxa"/>
            <w:vAlign w:val="center"/>
          </w:tcPr>
          <w:p w14:paraId="6FD6A128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p25710 env</w:t>
            </w:r>
          </w:p>
        </w:tc>
        <w:tc>
          <w:tcPr>
            <w:tcW w:w="1890" w:type="dxa"/>
            <w:vAlign w:val="center"/>
          </w:tcPr>
          <w:p w14:paraId="17F167A8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HIV_25710-2.43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3224FB4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Ramesh Paranjape, Smita Kulkarni, Halili Tang, and David Montefiori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65884A7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Ramesh Paranjape, Smita Kulkarni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3CE5F9D2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Research Institute (Pune, India)</w:t>
            </w:r>
          </w:p>
          <w:p w14:paraId="5DADD091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14:paraId="57DA1D9F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2C906102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12652</w:t>
            </w:r>
          </w:p>
        </w:tc>
        <w:tc>
          <w:tcPr>
            <w:tcW w:w="1260" w:type="dxa"/>
            <w:vAlign w:val="center"/>
          </w:tcPr>
          <w:p w14:paraId="39E660DE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p398F1 env</w:t>
            </w:r>
          </w:p>
        </w:tc>
        <w:tc>
          <w:tcPr>
            <w:tcW w:w="1890" w:type="dxa"/>
            <w:vAlign w:val="center"/>
          </w:tcPr>
          <w:p w14:paraId="561F0801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398-F1_F6_20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7F82E2A7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Carolyn Williamson, Gama Bandawe, and David Montefiori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B3E2E22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Michael Hoelscher and Leonard Maboko</w:t>
            </w:r>
          </w:p>
        </w:tc>
        <w:tc>
          <w:tcPr>
            <w:tcW w:w="5975" w:type="dxa"/>
            <w:shd w:val="clear" w:color="auto" w:fill="auto"/>
            <w:noWrap/>
            <w:vAlign w:val="center"/>
            <w:hideMark/>
          </w:tcPr>
          <w:p w14:paraId="7B7CA5CA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University of Cape Town (Cape Town, South Africa) </w:t>
            </w:r>
          </w:p>
          <w:p w14:paraId="77F1359C" w14:textId="77777777" w:rsidR="005342F6" w:rsidRDefault="005342F6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>HIV Superinfection Study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TZ-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HISIS) </w:t>
            </w:r>
          </w:p>
          <w:p w14:paraId="7BA28BFE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25E185E3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14:paraId="71F73D90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65AF3387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12653</w:t>
            </w:r>
          </w:p>
        </w:tc>
        <w:tc>
          <w:tcPr>
            <w:tcW w:w="1260" w:type="dxa"/>
            <w:vAlign w:val="center"/>
          </w:tcPr>
          <w:p w14:paraId="0D58A8EC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pCNE8 env</w:t>
            </w:r>
          </w:p>
        </w:tc>
        <w:tc>
          <w:tcPr>
            <w:tcW w:w="1890" w:type="dxa"/>
            <w:vAlign w:val="center"/>
          </w:tcPr>
          <w:p w14:paraId="1D552846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6F6C44B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 Zhang, Hong Shang,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3D55A4C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4AF5E269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 University (Beijing, China)</w:t>
            </w:r>
          </w:p>
          <w:p w14:paraId="55FBB6F3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14:paraId="34A67C31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14:paraId="7AE64E69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3501AE61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12654</w:t>
            </w:r>
          </w:p>
        </w:tc>
        <w:tc>
          <w:tcPr>
            <w:tcW w:w="1260" w:type="dxa"/>
            <w:vAlign w:val="center"/>
          </w:tcPr>
          <w:p w14:paraId="1C8B9CD4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pX2278 env</w:t>
            </w:r>
          </w:p>
        </w:tc>
        <w:tc>
          <w:tcPr>
            <w:tcW w:w="1890" w:type="dxa"/>
            <w:vAlign w:val="center"/>
          </w:tcPr>
          <w:p w14:paraId="330C1F79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X2278_C2_B6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7320301B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Michael Thomson, Ana Revilla, Elena Delgado, and David Montefiori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4E28321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Raúl Rodríguez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70CD649F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Centro Nacional de Microbiologia, Instituto de Salud Carlos III (Majadahonda, Madrid, Spain)</w:t>
            </w:r>
          </w:p>
          <w:p w14:paraId="129A2D96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 Hospitalario Santa María Madre (Ourense, Ourense, Spain)</w:t>
            </w:r>
          </w:p>
          <w:p w14:paraId="3FD396DA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334F0E59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14:paraId="75E29839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705B096E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12655</w:t>
            </w:r>
          </w:p>
        </w:tc>
        <w:tc>
          <w:tcPr>
            <w:tcW w:w="1260" w:type="dxa"/>
            <w:vAlign w:val="center"/>
          </w:tcPr>
          <w:p w14:paraId="6F85A164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pBJOX2000 env</w:t>
            </w:r>
          </w:p>
        </w:tc>
        <w:tc>
          <w:tcPr>
            <w:tcW w:w="1890" w:type="dxa"/>
            <w:vAlign w:val="center"/>
          </w:tcPr>
          <w:p w14:paraId="748D70D6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BJOX002000.03.2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12EB727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Feng Gao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8354549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Hao Wu and Ning Li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1EAFCD93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You An Hospital (Beijing, China)</w:t>
            </w:r>
          </w:p>
          <w:p w14:paraId="596E41E3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14:paraId="0D924C93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10F6BF17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12656</w:t>
            </w:r>
          </w:p>
        </w:tc>
        <w:tc>
          <w:tcPr>
            <w:tcW w:w="1260" w:type="dxa"/>
            <w:vAlign w:val="center"/>
          </w:tcPr>
          <w:p w14:paraId="650D9CE9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pX1632 env</w:t>
            </w:r>
          </w:p>
        </w:tc>
        <w:tc>
          <w:tcPr>
            <w:tcW w:w="1890" w:type="dxa"/>
            <w:vAlign w:val="center"/>
          </w:tcPr>
          <w:p w14:paraId="56498264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X1632-S2-B10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5D1C17CF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Michael Thomson, Ana Revilla, Elena Delgado,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9CA461B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Sonia Pérez Castro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7FF02E7B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Centro Nacional de Microbiologia, Instituto de Salud Carlos III (Majadahonda, Madrid, Spain)</w:t>
            </w:r>
          </w:p>
          <w:p w14:paraId="3C34191F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 Hospitalario Santa María Madre (Ourense, Ourense, Spain)</w:t>
            </w:r>
          </w:p>
          <w:p w14:paraId="35B49E97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 Hospitalario Universitario de Vigo (Vigo, Pontevedra, Spain)</w:t>
            </w:r>
          </w:p>
          <w:p w14:paraId="6D34E902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21DBEFFC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14:paraId="073FB796" w14:textId="77777777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14:paraId="40905574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7C2B29DD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pCE1176 env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1EF2049D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CE1176_A3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45A7C24B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Ronald Swanstrom, Li-Hua Ping, Jeffrey Anderson,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FD5871E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4DAD7BDD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14:paraId="1375B1B1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252E9610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14:paraId="66CE0FDC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3272ABD1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12658</w:t>
            </w:r>
          </w:p>
        </w:tc>
        <w:tc>
          <w:tcPr>
            <w:tcW w:w="1260" w:type="dxa"/>
            <w:vAlign w:val="center"/>
          </w:tcPr>
          <w:p w14:paraId="74363ED9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p246F3 env</w:t>
            </w:r>
          </w:p>
        </w:tc>
        <w:tc>
          <w:tcPr>
            <w:tcW w:w="1890" w:type="dxa"/>
            <w:vAlign w:val="center"/>
          </w:tcPr>
          <w:p w14:paraId="60160770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246_F3_C10_2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8283039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Carolyn Williamson, Gama Bandawe,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8CEE10F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Michael Hoelscher and Leonard Maboko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439CDAEF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Cape Town (Cape Town, South Africa)</w:t>
            </w:r>
          </w:p>
          <w:p w14:paraId="7387DE89" w14:textId="77777777" w:rsidR="005342F6" w:rsidRPr="005342F6" w:rsidRDefault="005342F6" w:rsidP="005342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42F6"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HIV Superinfection Study (TZ-HISIS) </w:t>
            </w:r>
          </w:p>
          <w:p w14:paraId="3E711432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1320A7B2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14:paraId="1E45BDA0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0A434D9B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12659</w:t>
            </w:r>
          </w:p>
        </w:tc>
        <w:tc>
          <w:tcPr>
            <w:tcW w:w="1260" w:type="dxa"/>
            <w:vAlign w:val="center"/>
          </w:tcPr>
          <w:p w14:paraId="5304EF40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pCH119 env</w:t>
            </w:r>
          </w:p>
        </w:tc>
        <w:tc>
          <w:tcPr>
            <w:tcW w:w="1890" w:type="dxa"/>
            <w:vAlign w:val="center"/>
          </w:tcPr>
          <w:p w14:paraId="7F5B5013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CH119.10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D1BE355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 Hong, Yiming Shao,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1ED2C96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 Hong and Yiming Shao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62D4684E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Center, China CDC (Beijing, China)</w:t>
            </w:r>
          </w:p>
          <w:p w14:paraId="09B2752C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14:paraId="1B81830F" w14:textId="77777777" w:rsidTr="00B7273A">
        <w:trPr>
          <w:trHeight w:val="432"/>
        </w:trPr>
        <w:tc>
          <w:tcPr>
            <w:tcW w:w="1008" w:type="dxa"/>
            <w:vAlign w:val="center"/>
          </w:tcPr>
          <w:p w14:paraId="74887625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12660</w:t>
            </w:r>
          </w:p>
        </w:tc>
        <w:tc>
          <w:tcPr>
            <w:tcW w:w="1260" w:type="dxa"/>
            <w:vAlign w:val="center"/>
          </w:tcPr>
          <w:p w14:paraId="32294D2C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pCE0217 env</w:t>
            </w:r>
          </w:p>
        </w:tc>
        <w:tc>
          <w:tcPr>
            <w:tcW w:w="1890" w:type="dxa"/>
            <w:vAlign w:val="center"/>
          </w:tcPr>
          <w:p w14:paraId="758261D4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CE703010217_B6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5F001D8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Ronald Swanstrom, Li-Hua Ping, Jeffrey Anderson,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38390D1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69575121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14:paraId="55D04976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14:paraId="329F11FA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14:paraId="64B6B1FF" w14:textId="77777777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14:paraId="528D84C1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1A2AC3B2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pCNE55 env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75A2467F" w14:textId="77777777"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CNE55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6D77773C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 Zhang, Hong Shang, and David Montefiori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B2637CE" w14:textId="77777777"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14:paraId="243788D1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 University (Beijing, China)</w:t>
            </w:r>
          </w:p>
          <w:p w14:paraId="01888F7F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14:paraId="6EF5BF3E" w14:textId="77777777"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</w:tbl>
    <w:p w14:paraId="4FD76E69" w14:textId="77777777" w:rsidR="00555E62" w:rsidRPr="00FB101E" w:rsidRDefault="00EE3EEC" w:rsidP="00EE3EEC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2:</w:t>
      </w:r>
    </w:p>
    <w:sectPr w:rsidR="00555E62" w:rsidRPr="00FB101E" w:rsidSect="00821B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3631" w14:textId="77777777" w:rsidR="00062747" w:rsidRDefault="00062747" w:rsidP="000F5F16">
      <w:pPr>
        <w:spacing w:after="0" w:line="240" w:lineRule="auto"/>
      </w:pPr>
      <w:r>
        <w:separator/>
      </w:r>
    </w:p>
  </w:endnote>
  <w:endnote w:type="continuationSeparator" w:id="0">
    <w:p w14:paraId="1C19920B" w14:textId="77777777" w:rsidR="00062747" w:rsidRDefault="00062747" w:rsidP="000F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5715" w14:textId="77777777" w:rsidR="0032046D" w:rsidRDefault="00320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A835" w14:textId="77777777" w:rsidR="00B7273A" w:rsidRPr="00FB101E" w:rsidRDefault="0032046D" w:rsidP="00EE3EEC">
    <w:pPr>
      <w:pStyle w:val="Footer"/>
      <w:tabs>
        <w:tab w:val="clear" w:pos="9360"/>
        <w:tab w:val="right" w:pos="13590"/>
      </w:tabs>
      <w:rPr>
        <w:rFonts w:ascii="Arial" w:hAnsi="Arial" w:cs="Arial"/>
      </w:rPr>
    </w:pPr>
    <w:hyperlink r:id="rId1" w:history="1">
      <w:r w:rsidR="00B7273A" w:rsidRPr="00FB101E">
        <w:rPr>
          <w:rStyle w:val="Hyperlink"/>
          <w:rFonts w:ascii="Arial" w:hAnsi="Arial" w:cs="Arial"/>
        </w:rPr>
        <w:t>www.aidsreagent.org</w:t>
      </w:r>
    </w:hyperlink>
    <w:r w:rsidR="00B7273A" w:rsidRPr="00FB101E">
      <w:rPr>
        <w:rFonts w:ascii="Arial" w:hAnsi="Arial" w:cs="Arial"/>
      </w:rPr>
      <w:tab/>
    </w:r>
    <w:r w:rsidR="00B7273A" w:rsidRPr="00FB101E">
      <w:rPr>
        <w:rFonts w:ascii="Arial" w:hAnsi="Arial" w:cs="Arial"/>
      </w:rPr>
      <w:tab/>
      <w:t>Please see table 2 for a list of donors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B948" w14:textId="77777777" w:rsidR="0032046D" w:rsidRDefault="00320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85C4" w14:textId="77777777" w:rsidR="00062747" w:rsidRDefault="00062747" w:rsidP="000F5F16">
      <w:pPr>
        <w:spacing w:after="0" w:line="240" w:lineRule="auto"/>
      </w:pPr>
      <w:r>
        <w:separator/>
      </w:r>
    </w:p>
  </w:footnote>
  <w:footnote w:type="continuationSeparator" w:id="0">
    <w:p w14:paraId="53562CCF" w14:textId="77777777" w:rsidR="00062747" w:rsidRDefault="00062747" w:rsidP="000F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D641" w14:textId="77777777" w:rsidR="0032046D" w:rsidRDefault="00320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7388" w14:textId="77777777" w:rsidR="00B7273A" w:rsidRDefault="00B7273A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  <w:r w:rsidRPr="00FB101E">
      <w:rPr>
        <w:rFonts w:ascii="Arial" w:hAnsi="Arial" w:cs="Arial"/>
      </w:rPr>
      <w:t>NIH-AIDS Reagent Program</w:t>
    </w:r>
    <w:r w:rsidRPr="00FB101E">
      <w:rPr>
        <w:rFonts w:ascii="Arial" w:hAnsi="Arial" w:cs="Arial"/>
      </w:rPr>
      <w:tab/>
    </w:r>
    <w:r w:rsidRPr="00FB101E">
      <w:rPr>
        <w:rFonts w:ascii="Arial" w:hAnsi="Arial" w:cs="Arial"/>
      </w:rPr>
      <w:tab/>
      <w:t>Cat #12670 Global Panel of HIV-1 Env Reference Clones</w:t>
    </w:r>
  </w:p>
  <w:p w14:paraId="282A314D" w14:textId="77777777" w:rsidR="003B701C" w:rsidRDefault="000657CF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Lot # </w:t>
    </w:r>
    <w:r w:rsidR="00B26EA2">
      <w:rPr>
        <w:rFonts w:ascii="Arial" w:hAnsi="Arial" w:cs="Arial"/>
      </w:rPr>
      <w:t>180437</w:t>
    </w:r>
  </w:p>
  <w:p w14:paraId="75B22B6A" w14:textId="77777777" w:rsidR="00B26EA2" w:rsidRPr="00FB101E" w:rsidRDefault="00B26EA2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6115" w14:textId="77777777" w:rsidR="0032046D" w:rsidRDefault="00320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1BE"/>
    <w:multiLevelType w:val="hybridMultilevel"/>
    <w:tmpl w:val="68341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591C"/>
    <w:multiLevelType w:val="hybridMultilevel"/>
    <w:tmpl w:val="59C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597B"/>
    <w:multiLevelType w:val="hybridMultilevel"/>
    <w:tmpl w:val="19A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2F6C"/>
    <w:multiLevelType w:val="hybridMultilevel"/>
    <w:tmpl w:val="13724DF4"/>
    <w:lvl w:ilvl="0" w:tplc="49EEC5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04"/>
    <w:rsid w:val="000264D5"/>
    <w:rsid w:val="00062747"/>
    <w:rsid w:val="000657CF"/>
    <w:rsid w:val="000844F9"/>
    <w:rsid w:val="00084AEE"/>
    <w:rsid w:val="00084AF2"/>
    <w:rsid w:val="000E64F6"/>
    <w:rsid w:val="000F5F16"/>
    <w:rsid w:val="00192940"/>
    <w:rsid w:val="00234C84"/>
    <w:rsid w:val="002628EB"/>
    <w:rsid w:val="002701E8"/>
    <w:rsid w:val="0032046D"/>
    <w:rsid w:val="00337907"/>
    <w:rsid w:val="003B52C1"/>
    <w:rsid w:val="003B701C"/>
    <w:rsid w:val="003B7147"/>
    <w:rsid w:val="003D5B33"/>
    <w:rsid w:val="00427B99"/>
    <w:rsid w:val="004343B1"/>
    <w:rsid w:val="004D23FD"/>
    <w:rsid w:val="005342F6"/>
    <w:rsid w:val="00542876"/>
    <w:rsid w:val="005545EE"/>
    <w:rsid w:val="00555E62"/>
    <w:rsid w:val="006007E0"/>
    <w:rsid w:val="00601A15"/>
    <w:rsid w:val="0061124F"/>
    <w:rsid w:val="00645F7B"/>
    <w:rsid w:val="006666C9"/>
    <w:rsid w:val="006734B5"/>
    <w:rsid w:val="007132A9"/>
    <w:rsid w:val="007147E2"/>
    <w:rsid w:val="00734D0F"/>
    <w:rsid w:val="00746FF6"/>
    <w:rsid w:val="0075082F"/>
    <w:rsid w:val="007817D5"/>
    <w:rsid w:val="007D01F0"/>
    <w:rsid w:val="007E0A16"/>
    <w:rsid w:val="007F2C57"/>
    <w:rsid w:val="00821B04"/>
    <w:rsid w:val="00847EFF"/>
    <w:rsid w:val="008C5345"/>
    <w:rsid w:val="00A93472"/>
    <w:rsid w:val="00B26EA2"/>
    <w:rsid w:val="00B416C0"/>
    <w:rsid w:val="00B45DE4"/>
    <w:rsid w:val="00B7273A"/>
    <w:rsid w:val="00C611AA"/>
    <w:rsid w:val="00CC12E6"/>
    <w:rsid w:val="00DD08E5"/>
    <w:rsid w:val="00E268C3"/>
    <w:rsid w:val="00EB6BA7"/>
    <w:rsid w:val="00EE3EEC"/>
    <w:rsid w:val="00EF4E39"/>
    <w:rsid w:val="00F114D4"/>
    <w:rsid w:val="00F45012"/>
    <w:rsid w:val="00FB101E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E702C"/>
  <w15:docId w15:val="{E4731F8D-DC4F-471B-966C-472602F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2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16"/>
  </w:style>
  <w:style w:type="paragraph" w:styleId="Footer">
    <w:name w:val="footer"/>
    <w:basedOn w:val="Normal"/>
    <w:link w:val="FooterChar"/>
    <w:uiPriority w:val="99"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3524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122662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13252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/pubmed/191677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605180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68784-5C3F-4C1B-A71B-6D5A88F6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Delgado, Natalia</cp:lastModifiedBy>
  <cp:revision>2</cp:revision>
  <cp:lastPrinted>2014-10-02T18:25:00Z</cp:lastPrinted>
  <dcterms:created xsi:type="dcterms:W3CDTF">2020-11-19T15:56:00Z</dcterms:created>
  <dcterms:modified xsi:type="dcterms:W3CDTF">2020-11-19T15:56:00Z</dcterms:modified>
</cp:coreProperties>
</file>