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11" w:rsidRPr="00763111" w:rsidRDefault="00763111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b/>
          <w:color w:val="222222"/>
          <w:sz w:val="19"/>
          <w:szCs w:val="19"/>
        </w:rPr>
      </w:pPr>
      <w:r w:rsidRPr="00763111">
        <w:rPr>
          <w:rFonts w:ascii="Arial" w:hAnsi="Arial" w:cs="Arial"/>
          <w:b/>
          <w:color w:val="222222"/>
          <w:sz w:val="19"/>
          <w:szCs w:val="19"/>
        </w:rPr>
        <w:t>CD4D12 prep protocol:</w:t>
      </w:r>
    </w:p>
    <w:p w:rsidR="009819E6" w:rsidRDefault="009819E6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G6A-CD4D12 and wt-CD4D12 </w:t>
      </w:r>
      <w:r w:rsidR="007C1086">
        <w:rPr>
          <w:rFonts w:ascii="Arial" w:hAnsi="Arial" w:cs="Arial"/>
          <w:color w:val="222222"/>
          <w:sz w:val="19"/>
          <w:szCs w:val="19"/>
        </w:rPr>
        <w:t>a</w:t>
      </w:r>
      <w:r>
        <w:rPr>
          <w:rFonts w:ascii="Arial" w:hAnsi="Arial" w:cs="Arial"/>
          <w:color w:val="222222"/>
          <w:sz w:val="19"/>
          <w:szCs w:val="19"/>
        </w:rPr>
        <w:t xml:space="preserve">re cloned in the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pET28a(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+) vector with an N-terminal His-tag and expressed in </w:t>
      </w:r>
      <w:proofErr w:type="spellStart"/>
      <w:r w:rsidRPr="009819E6">
        <w:rPr>
          <w:rFonts w:ascii="Arial" w:hAnsi="Arial" w:cs="Arial"/>
          <w:i/>
          <w:color w:val="222222"/>
          <w:sz w:val="19"/>
          <w:szCs w:val="19"/>
        </w:rPr>
        <w:t>E.coli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BL21(DE3) cells. Following cell growth and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lysis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proteins </w:t>
      </w:r>
      <w:r w:rsidR="007C1086">
        <w:rPr>
          <w:rFonts w:ascii="Arial" w:hAnsi="Arial" w:cs="Arial"/>
          <w:color w:val="222222"/>
          <w:sz w:val="19"/>
          <w:szCs w:val="19"/>
        </w:rPr>
        <w:t>a</w:t>
      </w:r>
      <w:r>
        <w:rPr>
          <w:rFonts w:ascii="Arial" w:hAnsi="Arial" w:cs="Arial"/>
          <w:color w:val="222222"/>
          <w:sz w:val="19"/>
          <w:szCs w:val="19"/>
        </w:rPr>
        <w:t xml:space="preserve">re purified from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resolubilized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inclusion bodies using Ni-NTA affinity chromatography and </w:t>
      </w:r>
      <w:r w:rsidR="007C1086">
        <w:rPr>
          <w:rFonts w:ascii="Arial" w:hAnsi="Arial" w:cs="Arial"/>
          <w:color w:val="222222"/>
          <w:sz w:val="19"/>
          <w:szCs w:val="19"/>
        </w:rPr>
        <w:t xml:space="preserve">are </w:t>
      </w:r>
      <w:r>
        <w:rPr>
          <w:rFonts w:ascii="Arial" w:hAnsi="Arial" w:cs="Arial"/>
          <w:color w:val="222222"/>
          <w:sz w:val="19"/>
          <w:szCs w:val="19"/>
        </w:rPr>
        <w:t>refolded by dia</w:t>
      </w:r>
      <w:r w:rsidR="007C1086">
        <w:rPr>
          <w:rFonts w:ascii="Arial" w:hAnsi="Arial" w:cs="Arial"/>
          <w:color w:val="222222"/>
          <w:sz w:val="19"/>
          <w:szCs w:val="19"/>
        </w:rPr>
        <w:t>lysis against PBS. The yield is</w:t>
      </w:r>
      <w:r>
        <w:rPr>
          <w:rFonts w:ascii="Arial" w:hAnsi="Arial" w:cs="Arial"/>
          <w:color w:val="222222"/>
          <w:sz w:val="19"/>
          <w:szCs w:val="19"/>
        </w:rPr>
        <w:t xml:space="preserve"> about 25 mg/liter of culture for G6A-CD4D12 and 20 mg/liter of culture for wt-CD4D12.</w:t>
      </w:r>
    </w:p>
    <w:p w:rsidR="009819E6" w:rsidRDefault="007C1086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222222"/>
          <w:sz w:val="19"/>
          <w:szCs w:val="19"/>
        </w:rPr>
      </w:pPr>
      <w:r w:rsidRPr="007C1086">
        <w:rPr>
          <w:rFonts w:ascii="Arial" w:hAnsi="Arial" w:cs="Arial"/>
          <w:color w:val="222222"/>
          <w:sz w:val="19"/>
          <w:szCs w:val="19"/>
        </w:rPr>
        <w:t xml:space="preserve">Grow </w:t>
      </w:r>
      <w:proofErr w:type="spellStart"/>
      <w:r w:rsidR="009819E6" w:rsidRPr="009819E6">
        <w:rPr>
          <w:rFonts w:ascii="Arial" w:hAnsi="Arial" w:cs="Arial"/>
          <w:i/>
          <w:color w:val="222222"/>
          <w:sz w:val="19"/>
          <w:szCs w:val="19"/>
        </w:rPr>
        <w:t>E.coli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gramStart"/>
      <w:r w:rsidR="009819E6">
        <w:rPr>
          <w:rFonts w:ascii="Arial" w:hAnsi="Arial" w:cs="Arial"/>
          <w:color w:val="222222"/>
          <w:sz w:val="19"/>
          <w:szCs w:val="19"/>
        </w:rPr>
        <w:t>BL21(</w:t>
      </w:r>
      <w:proofErr w:type="gramEnd"/>
      <w:r w:rsidR="009819E6">
        <w:rPr>
          <w:rFonts w:ascii="Arial" w:hAnsi="Arial" w:cs="Arial"/>
          <w:color w:val="222222"/>
          <w:sz w:val="19"/>
          <w:szCs w:val="19"/>
        </w:rPr>
        <w:t xml:space="preserve">DE3) cells transformed with the 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pET28a(+) </w:t>
      </w:r>
      <w:r w:rsidR="009819E6">
        <w:rPr>
          <w:rFonts w:ascii="Arial" w:hAnsi="Arial" w:cs="Arial"/>
          <w:color w:val="222222"/>
          <w:sz w:val="19"/>
          <w:szCs w:val="19"/>
        </w:rPr>
        <w:t>plasmid</w:t>
      </w:r>
      <w:r w:rsidR="00763111">
        <w:rPr>
          <w:rFonts w:ascii="Arial" w:hAnsi="Arial" w:cs="Arial"/>
          <w:color w:val="222222"/>
          <w:sz w:val="19"/>
          <w:szCs w:val="19"/>
        </w:rPr>
        <w:t>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in 1 liter Luria-Broth (LB) at 37°C till an O.D of 0.6. </w:t>
      </w:r>
      <w:r>
        <w:rPr>
          <w:rFonts w:ascii="Arial" w:hAnsi="Arial" w:cs="Arial"/>
          <w:color w:val="222222"/>
          <w:sz w:val="19"/>
          <w:szCs w:val="19"/>
        </w:rPr>
        <w:t>I</w:t>
      </w:r>
      <w:r w:rsidR="009819E6">
        <w:rPr>
          <w:rFonts w:ascii="Arial" w:hAnsi="Arial" w:cs="Arial"/>
          <w:color w:val="222222"/>
          <w:sz w:val="19"/>
          <w:szCs w:val="19"/>
        </w:rPr>
        <w:t>nduce</w:t>
      </w:r>
      <w:r>
        <w:rPr>
          <w:rFonts w:ascii="Arial" w:hAnsi="Arial" w:cs="Arial"/>
          <w:color w:val="222222"/>
          <w:sz w:val="19"/>
          <w:szCs w:val="19"/>
        </w:rPr>
        <w:t xml:space="preserve"> cells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with 1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IPTG (Isopropyl-beta-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thio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galactopyranoside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) and grow for another 6 hours at 37°C. </w:t>
      </w:r>
      <w:r>
        <w:rPr>
          <w:rFonts w:ascii="Arial" w:hAnsi="Arial" w:cs="Arial"/>
          <w:color w:val="222222"/>
          <w:sz w:val="19"/>
          <w:szCs w:val="19"/>
        </w:rPr>
        <w:t>H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arvest at 3,500g and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resuspend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cells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in 35ml phosphate buffered 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saline (PBS), pH 7.4 containing </w:t>
      </w:r>
      <w:r w:rsidR="009819E6">
        <w:rPr>
          <w:rFonts w:ascii="Arial" w:hAnsi="Arial" w:cs="Arial"/>
          <w:color w:val="222222"/>
          <w:sz w:val="19"/>
          <w:szCs w:val="19"/>
        </w:rPr>
        <w:t>100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µM PMSF and 0.2% Triton X-100. </w:t>
      </w:r>
      <w:r>
        <w:rPr>
          <w:rFonts w:ascii="Arial" w:hAnsi="Arial" w:cs="Arial"/>
          <w:color w:val="222222"/>
          <w:sz w:val="19"/>
          <w:szCs w:val="19"/>
        </w:rPr>
        <w:t>Lyse t</w:t>
      </w:r>
      <w:r w:rsidR="009819E6">
        <w:rPr>
          <w:rFonts w:ascii="Arial" w:hAnsi="Arial" w:cs="Arial"/>
          <w:color w:val="222222"/>
          <w:sz w:val="19"/>
          <w:szCs w:val="19"/>
        </w:rPr>
        <w:t>he cell suspension by s</w:t>
      </w:r>
      <w:r>
        <w:rPr>
          <w:rFonts w:ascii="Arial" w:hAnsi="Arial" w:cs="Arial"/>
          <w:color w:val="222222"/>
          <w:sz w:val="19"/>
          <w:szCs w:val="19"/>
        </w:rPr>
        <w:t>onication on ice and centrifuge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at 15,000g. </w:t>
      </w:r>
      <w:r>
        <w:rPr>
          <w:rFonts w:ascii="Arial" w:hAnsi="Arial" w:cs="Arial"/>
          <w:color w:val="222222"/>
          <w:sz w:val="19"/>
          <w:szCs w:val="19"/>
        </w:rPr>
        <w:t>Discard t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he supernatant, </w:t>
      </w:r>
      <w:r>
        <w:rPr>
          <w:rFonts w:ascii="Arial" w:hAnsi="Arial" w:cs="Arial"/>
          <w:color w:val="222222"/>
          <w:sz w:val="19"/>
          <w:szCs w:val="19"/>
        </w:rPr>
        <w:t xml:space="preserve">wash the </w:t>
      </w:r>
      <w:r w:rsidR="009819E6">
        <w:rPr>
          <w:rFonts w:ascii="Arial" w:hAnsi="Arial" w:cs="Arial"/>
          <w:color w:val="222222"/>
          <w:sz w:val="19"/>
          <w:szCs w:val="19"/>
        </w:rPr>
        <w:t>pellet 35</w:t>
      </w:r>
      <w:r>
        <w:rPr>
          <w:rFonts w:ascii="Arial" w:hAnsi="Arial" w:cs="Arial"/>
          <w:color w:val="222222"/>
          <w:sz w:val="19"/>
          <w:szCs w:val="19"/>
        </w:rPr>
        <w:t xml:space="preserve"> 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0.2% Triton X-100, PBS (pH 7.4) by sonication and again subject to centrifugation at 15,000g. </w:t>
      </w:r>
      <w:r>
        <w:rPr>
          <w:rFonts w:ascii="Arial" w:hAnsi="Arial" w:cs="Arial"/>
          <w:color w:val="222222"/>
          <w:sz w:val="19"/>
          <w:szCs w:val="19"/>
        </w:rPr>
        <w:t>Solubilize t</w:t>
      </w:r>
      <w:r w:rsidR="009819E6">
        <w:rPr>
          <w:rFonts w:ascii="Arial" w:hAnsi="Arial" w:cs="Arial"/>
          <w:color w:val="222222"/>
          <w:sz w:val="19"/>
          <w:szCs w:val="19"/>
        </w:rPr>
        <w:t>he pellet in 40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>m</w:t>
      </w:r>
      <w:r>
        <w:rPr>
          <w:rFonts w:ascii="Arial" w:hAnsi="Arial" w:cs="Arial"/>
          <w:color w:val="222222"/>
          <w:sz w:val="19"/>
          <w:szCs w:val="19"/>
        </w:rPr>
        <w:t>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6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>M Guanidine hydrochloride (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) in PBS (pH 7.4) overnight at room temperature. </w:t>
      </w:r>
      <w:r>
        <w:rPr>
          <w:rFonts w:ascii="Arial" w:hAnsi="Arial" w:cs="Arial"/>
          <w:color w:val="222222"/>
          <w:sz w:val="19"/>
          <w:szCs w:val="19"/>
        </w:rPr>
        <w:t>Centrifuge t</w:t>
      </w:r>
      <w:r w:rsidR="009819E6">
        <w:rPr>
          <w:rFonts w:ascii="Arial" w:hAnsi="Arial" w:cs="Arial"/>
          <w:color w:val="222222"/>
          <w:sz w:val="19"/>
          <w:szCs w:val="19"/>
        </w:rPr>
        <w:t>he solution at 15,000</w:t>
      </w:r>
      <w:r w:rsidR="009819E6" w:rsidRPr="007C1086">
        <w:rPr>
          <w:rFonts w:ascii="Arial" w:hAnsi="Arial" w:cs="Arial"/>
          <w:iCs/>
          <w:color w:val="222222"/>
          <w:sz w:val="19"/>
          <w:szCs w:val="19"/>
        </w:rPr>
        <w:t>g</w:t>
      </w:r>
      <w:r w:rsidR="009819E6">
        <w:rPr>
          <w:rStyle w:val="apple-converted-space"/>
          <w:rFonts w:ascii="Arial" w:hAnsi="Arial" w:cs="Arial"/>
          <w:i/>
          <w:iCs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for 30 min. Bind the supernatant to 3mL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Ni-NTA beads (GE Healthcare), wash twice with 25</w:t>
      </w:r>
      <w:r>
        <w:rPr>
          <w:rFonts w:ascii="Arial" w:hAnsi="Arial" w:cs="Arial"/>
          <w:color w:val="222222"/>
          <w:sz w:val="19"/>
          <w:szCs w:val="19"/>
        </w:rPr>
        <w:t xml:space="preserve"> 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of 50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imidazole containing 6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M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in PBS (pH 7.4) and finally </w:t>
      </w:r>
      <w:r>
        <w:rPr>
          <w:rFonts w:ascii="Arial" w:hAnsi="Arial" w:cs="Arial"/>
          <w:color w:val="222222"/>
          <w:sz w:val="19"/>
          <w:szCs w:val="19"/>
        </w:rPr>
        <w:t xml:space="preserve">elute </w:t>
      </w:r>
      <w:r w:rsidR="009819E6">
        <w:rPr>
          <w:rFonts w:ascii="Arial" w:hAnsi="Arial" w:cs="Arial"/>
          <w:color w:val="222222"/>
          <w:sz w:val="19"/>
          <w:szCs w:val="19"/>
        </w:rPr>
        <w:t>denature</w:t>
      </w:r>
      <w:r>
        <w:rPr>
          <w:rFonts w:ascii="Arial" w:hAnsi="Arial" w:cs="Arial"/>
          <w:color w:val="222222"/>
          <w:sz w:val="19"/>
          <w:szCs w:val="19"/>
        </w:rPr>
        <w:t>d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protein with 6 M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in PBS (pH 7.4) containing 500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imidazole at room temperature.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Elution fractions </w:t>
      </w:r>
      <w:r>
        <w:rPr>
          <w:rFonts w:ascii="Arial" w:hAnsi="Arial" w:cs="Arial"/>
          <w:color w:val="222222"/>
          <w:sz w:val="19"/>
          <w:szCs w:val="19"/>
        </w:rPr>
        <w:t xml:space="preserve">should be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TCA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precipated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and checked on SDS gel. Fractions having protein of interest </w:t>
      </w:r>
      <w:r w:rsidR="00720312">
        <w:rPr>
          <w:rFonts w:ascii="Arial" w:hAnsi="Arial" w:cs="Arial"/>
          <w:color w:val="222222"/>
          <w:sz w:val="19"/>
          <w:szCs w:val="19"/>
        </w:rPr>
        <w:t>a</w:t>
      </w:r>
      <w:r w:rsidR="009819E6">
        <w:rPr>
          <w:rFonts w:ascii="Arial" w:hAnsi="Arial" w:cs="Arial"/>
          <w:color w:val="222222"/>
          <w:sz w:val="19"/>
          <w:szCs w:val="19"/>
        </w:rPr>
        <w:t>re combined and dialyzed against PBS with 1</w:t>
      </w:r>
      <w:r w:rsidR="00720312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EDTA. </w:t>
      </w:r>
      <w:bookmarkStart w:id="0" w:name="_GoBack"/>
      <w:bookmarkEnd w:id="0"/>
    </w:p>
    <w:p w:rsidR="009819E6" w:rsidRDefault="009819E6" w:rsidP="009819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en-IN"/>
        </w:rPr>
      </w:pPr>
    </w:p>
    <w:sectPr w:rsidR="009819E6" w:rsidSect="00D603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86" w:rsidRDefault="007C1086" w:rsidP="007C1086">
      <w:pPr>
        <w:spacing w:after="0" w:line="240" w:lineRule="auto"/>
      </w:pPr>
      <w:r>
        <w:separator/>
      </w:r>
    </w:p>
  </w:endnote>
  <w:endnote w:type="continuationSeparator" w:id="0">
    <w:p w:rsidR="007C1086" w:rsidRDefault="007C1086" w:rsidP="007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6" w:rsidRDefault="007C1086" w:rsidP="007C1086">
    <w:pPr>
      <w:pStyle w:val="Footer"/>
      <w:ind w:left="-720"/>
    </w:pPr>
    <w:hyperlink r:id="rId1" w:history="1">
      <w:r w:rsidRPr="00B14E56">
        <w:rPr>
          <w:rStyle w:val="Hyperlink"/>
        </w:rPr>
        <w:t>www.aidsreagent.org</w:t>
      </w:r>
    </w:hyperlink>
    <w:r>
      <w:tab/>
    </w:r>
    <w:r>
      <w:tab/>
      <w:t xml:space="preserve">Donated by </w:t>
    </w:r>
    <w:proofErr w:type="spellStart"/>
    <w:r>
      <w:t>Dr.</w:t>
    </w:r>
    <w:proofErr w:type="spellEnd"/>
    <w:r>
      <w:t xml:space="preserve"> </w:t>
    </w:r>
    <w:proofErr w:type="spellStart"/>
    <w:r w:rsidRPr="007C1086">
      <w:t>Raghavan</w:t>
    </w:r>
    <w:proofErr w:type="spellEnd"/>
    <w:r w:rsidRPr="007C1086">
      <w:t xml:space="preserve"> </w:t>
    </w:r>
    <w:proofErr w:type="spellStart"/>
    <w:r w:rsidRPr="007C1086">
      <w:t>Varadarajan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86" w:rsidRDefault="007C1086" w:rsidP="007C1086">
      <w:pPr>
        <w:spacing w:after="0" w:line="240" w:lineRule="auto"/>
      </w:pPr>
      <w:r>
        <w:separator/>
      </w:r>
    </w:p>
  </w:footnote>
  <w:footnote w:type="continuationSeparator" w:id="0">
    <w:p w:rsidR="007C1086" w:rsidRDefault="007C1086" w:rsidP="007C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6" w:rsidRDefault="007C1086" w:rsidP="007C1086">
    <w:pPr>
      <w:pStyle w:val="Header"/>
      <w:ind w:left="-720"/>
    </w:pPr>
    <w:r>
      <w:t>NIH-AIDS Reagent Program</w:t>
    </w:r>
  </w:p>
  <w:p w:rsidR="007C1086" w:rsidRDefault="007C1086" w:rsidP="007C1086">
    <w:pPr>
      <w:pStyle w:val="Header"/>
      <w:ind w:left="-720"/>
    </w:pPr>
    <w:r>
      <w:t>Donor provided protein purification protocol</w:t>
    </w:r>
    <w:r>
      <w:tab/>
    </w:r>
    <w:r>
      <w:tab/>
      <w:t>Cat# 12778 and 12779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E6"/>
    <w:rsid w:val="0000433E"/>
    <w:rsid w:val="00005181"/>
    <w:rsid w:val="00012A6B"/>
    <w:rsid w:val="00022EA0"/>
    <w:rsid w:val="00032894"/>
    <w:rsid w:val="00036434"/>
    <w:rsid w:val="000906A5"/>
    <w:rsid w:val="000923EE"/>
    <w:rsid w:val="000A288B"/>
    <w:rsid w:val="000A57A7"/>
    <w:rsid w:val="000B1871"/>
    <w:rsid w:val="000B2EBC"/>
    <w:rsid w:val="000C1430"/>
    <w:rsid w:val="000C372E"/>
    <w:rsid w:val="000C4B4B"/>
    <w:rsid w:val="000D26FF"/>
    <w:rsid w:val="000D3239"/>
    <w:rsid w:val="000D4EAB"/>
    <w:rsid w:val="000E230B"/>
    <w:rsid w:val="000F2C95"/>
    <w:rsid w:val="000F2FDB"/>
    <w:rsid w:val="00107C4A"/>
    <w:rsid w:val="00115EE4"/>
    <w:rsid w:val="00121692"/>
    <w:rsid w:val="00122964"/>
    <w:rsid w:val="001318A3"/>
    <w:rsid w:val="00131E50"/>
    <w:rsid w:val="00135D83"/>
    <w:rsid w:val="00141291"/>
    <w:rsid w:val="0014360E"/>
    <w:rsid w:val="001452DF"/>
    <w:rsid w:val="00146DFE"/>
    <w:rsid w:val="00154248"/>
    <w:rsid w:val="0016794B"/>
    <w:rsid w:val="00172153"/>
    <w:rsid w:val="001838EC"/>
    <w:rsid w:val="00186918"/>
    <w:rsid w:val="00187794"/>
    <w:rsid w:val="001909F8"/>
    <w:rsid w:val="0019488A"/>
    <w:rsid w:val="00194CE9"/>
    <w:rsid w:val="0019708A"/>
    <w:rsid w:val="001B6692"/>
    <w:rsid w:val="001B7683"/>
    <w:rsid w:val="001B7C72"/>
    <w:rsid w:val="001C1186"/>
    <w:rsid w:val="001C7F7B"/>
    <w:rsid w:val="001D4C68"/>
    <w:rsid w:val="001D544C"/>
    <w:rsid w:val="001E4E8A"/>
    <w:rsid w:val="001E66C3"/>
    <w:rsid w:val="001F283A"/>
    <w:rsid w:val="001F6AD2"/>
    <w:rsid w:val="002012CD"/>
    <w:rsid w:val="00204FCD"/>
    <w:rsid w:val="00205B75"/>
    <w:rsid w:val="00210914"/>
    <w:rsid w:val="00221D4B"/>
    <w:rsid w:val="00224568"/>
    <w:rsid w:val="00225D67"/>
    <w:rsid w:val="00226044"/>
    <w:rsid w:val="002279A2"/>
    <w:rsid w:val="002318ED"/>
    <w:rsid w:val="00232A31"/>
    <w:rsid w:val="00247003"/>
    <w:rsid w:val="00252CFF"/>
    <w:rsid w:val="002617F7"/>
    <w:rsid w:val="00263DC7"/>
    <w:rsid w:val="002A0B95"/>
    <w:rsid w:val="002A2BEA"/>
    <w:rsid w:val="002A77EF"/>
    <w:rsid w:val="002B396C"/>
    <w:rsid w:val="002B6FFA"/>
    <w:rsid w:val="002C6A42"/>
    <w:rsid w:val="002C78CC"/>
    <w:rsid w:val="002D1253"/>
    <w:rsid w:val="002D4B12"/>
    <w:rsid w:val="002D4FDD"/>
    <w:rsid w:val="002E2380"/>
    <w:rsid w:val="002E559C"/>
    <w:rsid w:val="002E633A"/>
    <w:rsid w:val="003153EB"/>
    <w:rsid w:val="00315D38"/>
    <w:rsid w:val="00317BB4"/>
    <w:rsid w:val="00331465"/>
    <w:rsid w:val="00332928"/>
    <w:rsid w:val="00342915"/>
    <w:rsid w:val="00343B85"/>
    <w:rsid w:val="00344BA9"/>
    <w:rsid w:val="003556B4"/>
    <w:rsid w:val="003770A5"/>
    <w:rsid w:val="003817C3"/>
    <w:rsid w:val="00386743"/>
    <w:rsid w:val="00395281"/>
    <w:rsid w:val="003A6555"/>
    <w:rsid w:val="003B6656"/>
    <w:rsid w:val="003B7685"/>
    <w:rsid w:val="003C7314"/>
    <w:rsid w:val="003D2E45"/>
    <w:rsid w:val="003E2327"/>
    <w:rsid w:val="003F6238"/>
    <w:rsid w:val="003F78A0"/>
    <w:rsid w:val="00402B59"/>
    <w:rsid w:val="00405EF3"/>
    <w:rsid w:val="00415054"/>
    <w:rsid w:val="004312CB"/>
    <w:rsid w:val="0044362C"/>
    <w:rsid w:val="00444F04"/>
    <w:rsid w:val="004536C3"/>
    <w:rsid w:val="004541E0"/>
    <w:rsid w:val="00454F2A"/>
    <w:rsid w:val="00455464"/>
    <w:rsid w:val="00455477"/>
    <w:rsid w:val="00455FFE"/>
    <w:rsid w:val="00461C52"/>
    <w:rsid w:val="00462D8E"/>
    <w:rsid w:val="0046344C"/>
    <w:rsid w:val="0046382B"/>
    <w:rsid w:val="0047135A"/>
    <w:rsid w:val="00485FDD"/>
    <w:rsid w:val="0049273F"/>
    <w:rsid w:val="004929D2"/>
    <w:rsid w:val="0049641F"/>
    <w:rsid w:val="004A0F69"/>
    <w:rsid w:val="004C0E3E"/>
    <w:rsid w:val="004D79D6"/>
    <w:rsid w:val="00507260"/>
    <w:rsid w:val="0053532D"/>
    <w:rsid w:val="005355DA"/>
    <w:rsid w:val="00552266"/>
    <w:rsid w:val="005556A8"/>
    <w:rsid w:val="00564CE4"/>
    <w:rsid w:val="005838E3"/>
    <w:rsid w:val="00586C28"/>
    <w:rsid w:val="00591500"/>
    <w:rsid w:val="0059620C"/>
    <w:rsid w:val="005A1B31"/>
    <w:rsid w:val="005A7295"/>
    <w:rsid w:val="005B1A2A"/>
    <w:rsid w:val="005B1FCD"/>
    <w:rsid w:val="005D4192"/>
    <w:rsid w:val="005E3739"/>
    <w:rsid w:val="005E4D19"/>
    <w:rsid w:val="005F3B55"/>
    <w:rsid w:val="005F5D3E"/>
    <w:rsid w:val="00603881"/>
    <w:rsid w:val="00616A05"/>
    <w:rsid w:val="006322A9"/>
    <w:rsid w:val="00636D94"/>
    <w:rsid w:val="00641B21"/>
    <w:rsid w:val="00641F09"/>
    <w:rsid w:val="006451A7"/>
    <w:rsid w:val="006462DE"/>
    <w:rsid w:val="00653C5F"/>
    <w:rsid w:val="00654A21"/>
    <w:rsid w:val="00660B10"/>
    <w:rsid w:val="006634F6"/>
    <w:rsid w:val="0066720D"/>
    <w:rsid w:val="00670769"/>
    <w:rsid w:val="00677669"/>
    <w:rsid w:val="0068775F"/>
    <w:rsid w:val="006A23BD"/>
    <w:rsid w:val="006B1BBE"/>
    <w:rsid w:val="006B3550"/>
    <w:rsid w:val="006D0817"/>
    <w:rsid w:val="006E00CD"/>
    <w:rsid w:val="006F52C1"/>
    <w:rsid w:val="00702CC8"/>
    <w:rsid w:val="00707208"/>
    <w:rsid w:val="00711083"/>
    <w:rsid w:val="00720312"/>
    <w:rsid w:val="00725C69"/>
    <w:rsid w:val="00725DC2"/>
    <w:rsid w:val="00743D3B"/>
    <w:rsid w:val="00763111"/>
    <w:rsid w:val="007702EA"/>
    <w:rsid w:val="00771E01"/>
    <w:rsid w:val="007901AB"/>
    <w:rsid w:val="007923E3"/>
    <w:rsid w:val="007924F8"/>
    <w:rsid w:val="007931D8"/>
    <w:rsid w:val="00796BC7"/>
    <w:rsid w:val="007977F3"/>
    <w:rsid w:val="007A07B4"/>
    <w:rsid w:val="007C1086"/>
    <w:rsid w:val="007C4598"/>
    <w:rsid w:val="007C4C21"/>
    <w:rsid w:val="007D1580"/>
    <w:rsid w:val="007D7B52"/>
    <w:rsid w:val="007F33B4"/>
    <w:rsid w:val="00806210"/>
    <w:rsid w:val="0081679E"/>
    <w:rsid w:val="00816FA0"/>
    <w:rsid w:val="00821A37"/>
    <w:rsid w:val="00822178"/>
    <w:rsid w:val="008332C0"/>
    <w:rsid w:val="008342CD"/>
    <w:rsid w:val="00843725"/>
    <w:rsid w:val="00847B93"/>
    <w:rsid w:val="008720A6"/>
    <w:rsid w:val="0087304E"/>
    <w:rsid w:val="00886E1A"/>
    <w:rsid w:val="0089228E"/>
    <w:rsid w:val="00894C67"/>
    <w:rsid w:val="008A13CB"/>
    <w:rsid w:val="008A7527"/>
    <w:rsid w:val="008B4381"/>
    <w:rsid w:val="008B4E30"/>
    <w:rsid w:val="008B5B56"/>
    <w:rsid w:val="008C0D83"/>
    <w:rsid w:val="008C72C2"/>
    <w:rsid w:val="008D3D43"/>
    <w:rsid w:val="008E0A1C"/>
    <w:rsid w:val="008E5142"/>
    <w:rsid w:val="008E7AEC"/>
    <w:rsid w:val="008F4B28"/>
    <w:rsid w:val="00904D68"/>
    <w:rsid w:val="00910203"/>
    <w:rsid w:val="0091504C"/>
    <w:rsid w:val="00941F8E"/>
    <w:rsid w:val="0094416C"/>
    <w:rsid w:val="00952BB6"/>
    <w:rsid w:val="00955F01"/>
    <w:rsid w:val="00970716"/>
    <w:rsid w:val="00970F2B"/>
    <w:rsid w:val="00972909"/>
    <w:rsid w:val="00973A19"/>
    <w:rsid w:val="00975C81"/>
    <w:rsid w:val="009819E6"/>
    <w:rsid w:val="009874DB"/>
    <w:rsid w:val="009A50A5"/>
    <w:rsid w:val="009A774A"/>
    <w:rsid w:val="009A7D78"/>
    <w:rsid w:val="009B02A2"/>
    <w:rsid w:val="009F25DE"/>
    <w:rsid w:val="009F2793"/>
    <w:rsid w:val="009F7543"/>
    <w:rsid w:val="00A007BB"/>
    <w:rsid w:val="00A1142E"/>
    <w:rsid w:val="00A118B2"/>
    <w:rsid w:val="00A121E5"/>
    <w:rsid w:val="00A125FE"/>
    <w:rsid w:val="00A1760E"/>
    <w:rsid w:val="00A2049A"/>
    <w:rsid w:val="00A27E2A"/>
    <w:rsid w:val="00A337BA"/>
    <w:rsid w:val="00A6686A"/>
    <w:rsid w:val="00A75A40"/>
    <w:rsid w:val="00A828C1"/>
    <w:rsid w:val="00A83F6C"/>
    <w:rsid w:val="00A90053"/>
    <w:rsid w:val="00A942BA"/>
    <w:rsid w:val="00AB105F"/>
    <w:rsid w:val="00AB1B1A"/>
    <w:rsid w:val="00AB4CD2"/>
    <w:rsid w:val="00AC2AA5"/>
    <w:rsid w:val="00AC60BA"/>
    <w:rsid w:val="00AD2E21"/>
    <w:rsid w:val="00AE2161"/>
    <w:rsid w:val="00AF19EC"/>
    <w:rsid w:val="00AF6156"/>
    <w:rsid w:val="00B00E53"/>
    <w:rsid w:val="00B2230A"/>
    <w:rsid w:val="00B272BC"/>
    <w:rsid w:val="00B53648"/>
    <w:rsid w:val="00B72A8C"/>
    <w:rsid w:val="00B85A78"/>
    <w:rsid w:val="00B90551"/>
    <w:rsid w:val="00BA6CAE"/>
    <w:rsid w:val="00BA6CD7"/>
    <w:rsid w:val="00BB16A8"/>
    <w:rsid w:val="00BC514C"/>
    <w:rsid w:val="00BD7C73"/>
    <w:rsid w:val="00BE58E0"/>
    <w:rsid w:val="00BF22CD"/>
    <w:rsid w:val="00BF5A84"/>
    <w:rsid w:val="00C05D63"/>
    <w:rsid w:val="00C12EFC"/>
    <w:rsid w:val="00C2026E"/>
    <w:rsid w:val="00C24032"/>
    <w:rsid w:val="00C3028D"/>
    <w:rsid w:val="00C47A65"/>
    <w:rsid w:val="00C507AE"/>
    <w:rsid w:val="00C54B59"/>
    <w:rsid w:val="00C63FE2"/>
    <w:rsid w:val="00C660D0"/>
    <w:rsid w:val="00C66529"/>
    <w:rsid w:val="00C76E4E"/>
    <w:rsid w:val="00C8649B"/>
    <w:rsid w:val="00C96FF2"/>
    <w:rsid w:val="00CA03B4"/>
    <w:rsid w:val="00CA5544"/>
    <w:rsid w:val="00CA7740"/>
    <w:rsid w:val="00CA79F5"/>
    <w:rsid w:val="00CB14B4"/>
    <w:rsid w:val="00CB1B76"/>
    <w:rsid w:val="00CB6DA2"/>
    <w:rsid w:val="00CC0DA9"/>
    <w:rsid w:val="00CC0FCE"/>
    <w:rsid w:val="00CC5BB4"/>
    <w:rsid w:val="00CD0F9F"/>
    <w:rsid w:val="00CD3943"/>
    <w:rsid w:val="00CD6011"/>
    <w:rsid w:val="00CE0DC7"/>
    <w:rsid w:val="00CF19DA"/>
    <w:rsid w:val="00D03B8F"/>
    <w:rsid w:val="00D30FB6"/>
    <w:rsid w:val="00D53CAE"/>
    <w:rsid w:val="00D603B9"/>
    <w:rsid w:val="00D63639"/>
    <w:rsid w:val="00D64138"/>
    <w:rsid w:val="00D71405"/>
    <w:rsid w:val="00D71BF9"/>
    <w:rsid w:val="00D72EDD"/>
    <w:rsid w:val="00D76C6B"/>
    <w:rsid w:val="00D859BF"/>
    <w:rsid w:val="00D874BA"/>
    <w:rsid w:val="00D932E8"/>
    <w:rsid w:val="00D93704"/>
    <w:rsid w:val="00DA2509"/>
    <w:rsid w:val="00DA6876"/>
    <w:rsid w:val="00DD6354"/>
    <w:rsid w:val="00DD6C39"/>
    <w:rsid w:val="00DD7BB3"/>
    <w:rsid w:val="00DE1130"/>
    <w:rsid w:val="00DE1824"/>
    <w:rsid w:val="00DF35A3"/>
    <w:rsid w:val="00E0149A"/>
    <w:rsid w:val="00E043ED"/>
    <w:rsid w:val="00E07BAB"/>
    <w:rsid w:val="00E11D5A"/>
    <w:rsid w:val="00E12E25"/>
    <w:rsid w:val="00E13423"/>
    <w:rsid w:val="00E153A6"/>
    <w:rsid w:val="00E15ED0"/>
    <w:rsid w:val="00E17EE8"/>
    <w:rsid w:val="00E250C1"/>
    <w:rsid w:val="00E250E6"/>
    <w:rsid w:val="00E26886"/>
    <w:rsid w:val="00E626B5"/>
    <w:rsid w:val="00E6361F"/>
    <w:rsid w:val="00E6522D"/>
    <w:rsid w:val="00E75D2A"/>
    <w:rsid w:val="00E76507"/>
    <w:rsid w:val="00E90269"/>
    <w:rsid w:val="00EB1FDF"/>
    <w:rsid w:val="00EC0900"/>
    <w:rsid w:val="00EC6A9C"/>
    <w:rsid w:val="00ED532D"/>
    <w:rsid w:val="00ED7222"/>
    <w:rsid w:val="00EE4A43"/>
    <w:rsid w:val="00EF7128"/>
    <w:rsid w:val="00F0747B"/>
    <w:rsid w:val="00F1311E"/>
    <w:rsid w:val="00F131F1"/>
    <w:rsid w:val="00F20569"/>
    <w:rsid w:val="00F42FA0"/>
    <w:rsid w:val="00F52F4F"/>
    <w:rsid w:val="00F55FE1"/>
    <w:rsid w:val="00F57752"/>
    <w:rsid w:val="00F61214"/>
    <w:rsid w:val="00F62D6D"/>
    <w:rsid w:val="00F77282"/>
    <w:rsid w:val="00F853D4"/>
    <w:rsid w:val="00FA2768"/>
    <w:rsid w:val="00FA526D"/>
    <w:rsid w:val="00FA5789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9819E6"/>
  </w:style>
  <w:style w:type="character" w:styleId="Hyperlink">
    <w:name w:val="Hyperlink"/>
    <w:basedOn w:val="DefaultParagraphFont"/>
    <w:uiPriority w:val="99"/>
    <w:unhideWhenUsed/>
    <w:rsid w:val="00981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86"/>
  </w:style>
  <w:style w:type="paragraph" w:styleId="Footer">
    <w:name w:val="footer"/>
    <w:basedOn w:val="Normal"/>
    <w:link w:val="Foot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9819E6"/>
  </w:style>
  <w:style w:type="character" w:styleId="Hyperlink">
    <w:name w:val="Hyperlink"/>
    <w:basedOn w:val="DefaultParagraphFont"/>
    <w:uiPriority w:val="99"/>
    <w:unhideWhenUsed/>
    <w:rsid w:val="00981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86"/>
  </w:style>
  <w:style w:type="paragraph" w:styleId="Footer">
    <w:name w:val="footer"/>
    <w:basedOn w:val="Normal"/>
    <w:link w:val="Foot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F890-BCBF-4421-9665-AD602D74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rvlab_2</dc:creator>
  <cp:lastModifiedBy>Bruce K. Brown</cp:lastModifiedBy>
  <cp:revision>2</cp:revision>
  <dcterms:created xsi:type="dcterms:W3CDTF">2016-05-31T18:24:00Z</dcterms:created>
  <dcterms:modified xsi:type="dcterms:W3CDTF">2016-05-31T18:24:00Z</dcterms:modified>
</cp:coreProperties>
</file>