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B621E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00381B3A" wp14:editId="0B8479B3">
            <wp:extent cx="5943600" cy="1485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B621E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141536">
      <w:rPr>
        <w:i/>
      </w:rPr>
      <w:t>Dr. James I. Mullins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41536">
      <w:t xml:space="preserve"> 133 </w:t>
    </w:r>
    <w:r w:rsidR="00141536" w:rsidRPr="00141536">
      <w:t>SIVmac251 BK28 Infectious Molecular Clone (pBK28-SIV)</w:t>
    </w:r>
    <w:r w:rsidR="00C518D3">
      <w:t xml:space="preserve"> 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File</w:t>
    </w:r>
    <w:r w:rsidRPr="002602A8">
      <w:ptab w:relativeTo="margin" w:alignment="right" w:leader="none"/>
    </w:r>
    <w:r>
      <w:t xml:space="preserve"> </w:t>
    </w:r>
    <w:r w:rsidR="00141536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1536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621E9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4FD87-3643-428E-B854-6116D67B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2018-10-24T17:53:00Z</dcterms:created>
  <dcterms:modified xsi:type="dcterms:W3CDTF">2018-10-24T17:53:00Z</dcterms:modified>
</cp:coreProperties>
</file>